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1A" w:rsidRPr="00791B1A" w:rsidRDefault="00791B1A" w:rsidP="00791B1A">
      <w:pPr>
        <w:shd w:val="clear" w:color="auto" w:fill="FBFBFB"/>
        <w:spacing w:after="450" w:line="705" w:lineRule="atLeast"/>
        <w:outlineLvl w:val="0"/>
        <w:rPr>
          <w:rFonts w:ascii="Arial" w:eastAsia="Times New Roman" w:hAnsi="Arial" w:cs="Arial"/>
          <w:b/>
          <w:bCs/>
          <w:color w:val="2D2D2D"/>
          <w:kern w:val="36"/>
          <w:sz w:val="54"/>
          <w:szCs w:val="54"/>
          <w:lang w:eastAsia="ru-RU"/>
        </w:rPr>
      </w:pPr>
      <w:r w:rsidRPr="00791B1A">
        <w:rPr>
          <w:rFonts w:ascii="Arial" w:eastAsia="Times New Roman" w:hAnsi="Arial" w:cs="Arial"/>
          <w:b/>
          <w:bCs/>
          <w:color w:val="2D2D2D"/>
          <w:kern w:val="36"/>
          <w:sz w:val="54"/>
          <w:szCs w:val="54"/>
          <w:lang w:eastAsia="ru-RU"/>
        </w:rPr>
        <w:t>Без пяти лет диабе</w:t>
      </w:r>
      <w:r w:rsidR="002B24E1">
        <w:rPr>
          <w:rFonts w:ascii="Arial" w:eastAsia="Times New Roman" w:hAnsi="Arial" w:cs="Arial"/>
          <w:b/>
          <w:bCs/>
          <w:color w:val="2D2D2D"/>
          <w:kern w:val="36"/>
          <w:sz w:val="54"/>
          <w:szCs w:val="54"/>
          <w:lang w:eastAsia="ru-RU"/>
        </w:rPr>
        <w:t>т</w:t>
      </w:r>
      <w:bookmarkStart w:id="0" w:name="_GoBack"/>
      <w:bookmarkEnd w:id="0"/>
    </w:p>
    <w:p w:rsidR="00791B1A" w:rsidRPr="00791B1A" w:rsidRDefault="00791B1A" w:rsidP="00791B1A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Слабость, утомляемость, покалывание в кончиках пальцев, постоянное чувство голода, мучительная жажда – одни из ярких симптомов сахарного диабета II типа. Они еще не беспокоят, но радоваться рано, если человек имеет избыточный вес или ожирение, неправильно питается, курит, а единственные физические упражнения, которые он делает – ходит пешком от дома до остановки и от метро до офиса. Это может быть </w:t>
      </w:r>
      <w:proofErr w:type="spellStart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предиабет</w:t>
      </w:r>
      <w:proofErr w:type="spellEnd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. Об этом заболевании особенно актуально рассказать во Всемирный день борьбы с диабетом, отмечаемый 14 ноября. Проведенное в 201</w:t>
      </w: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>5</w:t>
      </w:r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-20</w:t>
      </w: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>20</w:t>
      </w:r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гг. Всероссийское исследование NATION показало, что 19,3% сограждан, т.е. 20,7 </w:t>
      </w:r>
      <w:proofErr w:type="gramStart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млн</w:t>
      </w:r>
      <w:proofErr w:type="gramEnd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человек, имеют </w:t>
      </w:r>
      <w:proofErr w:type="spellStart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предиабет</w:t>
      </w:r>
      <w:proofErr w:type="spellEnd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. Причем для них это стало открытием, а многие даже ничего не знали о нарушении углеводного обмена. </w:t>
      </w:r>
      <w:proofErr w:type="gramStart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Если в норме натощак уровень глюкозы в крови должен быть 3,3-5,5 </w:t>
      </w:r>
      <w:proofErr w:type="spellStart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ммоль</w:t>
      </w:r>
      <w:proofErr w:type="spellEnd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/л, при диабете достигает 6,1 </w:t>
      </w:r>
      <w:proofErr w:type="spellStart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ммоль</w:t>
      </w:r>
      <w:proofErr w:type="spellEnd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/л и выше, то при </w:t>
      </w:r>
      <w:proofErr w:type="spellStart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предиабете</w:t>
      </w:r>
      <w:proofErr w:type="spellEnd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5,5-6,0 </w:t>
      </w:r>
      <w:proofErr w:type="spellStart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ммоль</w:t>
      </w:r>
      <w:proofErr w:type="spellEnd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/л. Окончательный диагноз поможет поставить тест на толерантность к глюкозе, когда делается повторный анализ крови через два часа после употребления 75 г глюкозы.</w:t>
      </w:r>
      <w:proofErr w:type="gramEnd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Если цифра от 7,7 -11 </w:t>
      </w:r>
      <w:proofErr w:type="spellStart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ммоль</w:t>
      </w:r>
      <w:proofErr w:type="spellEnd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/л – </w:t>
      </w:r>
      <w:proofErr w:type="gramStart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увы</w:t>
      </w:r>
      <w:proofErr w:type="gramEnd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, пора предпринимать меры. И первое, что нужно сделать – изменить свой образ жизни. Бросить курить, т.к. никотин усугубляет состояние. Начать, наконец-то, ежедневно делать физические упражнения не менее 30 минут или хотя бы ходить пешком по 10 тыс. шагов. Перестать переедать и увлекаться фаст-</w:t>
      </w:r>
      <w:proofErr w:type="spellStart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фудом</w:t>
      </w:r>
      <w:proofErr w:type="spellEnd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и сладостями. Внести в рацион рыбий жир (при условии отсутствия противопоказаний), кислые овощи, ягоды и фрукты – их </w:t>
      </w:r>
      <w:proofErr w:type="spellStart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сахароснижающее</w:t>
      </w:r>
      <w:proofErr w:type="spellEnd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действие многократно доказано. Людям старше 40 лет необходимо, как минимум, раз в год делать анализ крови на сахар и раз в три года обследоваться на нарушения углеводного обмена. Если человек уже в группе риска, а это помимо перечисленных факторов – также наличие родственников с сахарным диабетом II типа, обследование делается ежегодно. Людям моложе 40 лет, но с факторами риска, тоже не стоит доводить состояние </w:t>
      </w:r>
      <w:proofErr w:type="gramStart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до</w:t>
      </w:r>
      <w:proofErr w:type="gramEnd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необратимого, и проверяться чаще. Опасность </w:t>
      </w:r>
      <w:proofErr w:type="spellStart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предиабета</w:t>
      </w:r>
      <w:proofErr w:type="spellEnd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заключается в том, что каждый второй случай этого заболевания в течение пяти лет может конвертироваться в диабет. А поскольку диабет – сам по себе фактор риска развития инфаркта и инсульта, то очень важно своевременно выявить именно </w:t>
      </w:r>
      <w:proofErr w:type="spellStart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предиабетическое</w:t>
      </w:r>
      <w:proofErr w:type="spellEnd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состояние</w:t>
      </w: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>.</w:t>
      </w:r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Не менее опасны другие последствия диабета - гипертония, слепота, гангрены рук и ног, почечная недостаточность. </w:t>
      </w:r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lastRenderedPageBreak/>
        <w:t>Поэтому очень важно предупредить это хроническое неинфекционное заболевание, которое уже грозит перерасти в России в настоящую эпидемию.</w:t>
      </w:r>
    </w:p>
    <w:p w:rsidR="00040181" w:rsidRDefault="00040181"/>
    <w:sectPr w:rsidR="0004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0B1B"/>
    <w:multiLevelType w:val="multilevel"/>
    <w:tmpl w:val="87D2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94"/>
    <w:rsid w:val="00040181"/>
    <w:rsid w:val="002B24E1"/>
    <w:rsid w:val="00791B1A"/>
    <w:rsid w:val="00C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31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984">
          <w:marLeft w:val="0"/>
          <w:marRight w:val="0"/>
          <w:marTop w:val="0"/>
          <w:marBottom w:val="0"/>
          <w:divBdr>
            <w:top w:val="single" w:sz="6" w:space="18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3</cp:revision>
  <dcterms:created xsi:type="dcterms:W3CDTF">2021-11-01T11:01:00Z</dcterms:created>
  <dcterms:modified xsi:type="dcterms:W3CDTF">2023-07-26T11:12:00Z</dcterms:modified>
</cp:coreProperties>
</file>