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9B" w:rsidRPr="000C569B" w:rsidRDefault="000C569B" w:rsidP="000C569B">
      <w:pPr>
        <w:shd w:val="clear" w:color="auto" w:fill="FBFBFB"/>
        <w:spacing w:after="0" w:line="360" w:lineRule="atLeast"/>
        <w:rPr>
          <w:rFonts w:ascii="Times New Roman" w:eastAsia="Times New Roman" w:hAnsi="Times New Roman" w:cs="Times New Roman"/>
          <w:b/>
          <w:bCs/>
          <w:caps/>
          <w:sz w:val="27"/>
          <w:szCs w:val="27"/>
          <w:lang w:eastAsia="ru-RU"/>
        </w:rPr>
      </w:pPr>
      <w:r w:rsidRPr="000C569B">
        <w:rPr>
          <w:rFonts w:ascii="Times New Roman" w:eastAsia="Times New Roman" w:hAnsi="Times New Roman" w:cs="Times New Roman"/>
          <w:b/>
          <w:bCs/>
          <w:caps/>
          <w:sz w:val="27"/>
          <w:szCs w:val="27"/>
          <w:lang w:eastAsia="ru-RU"/>
        </w:rPr>
        <w:t>НЕ БОЛЕТЬ – ПРОСТО</w:t>
      </w:r>
    </w:p>
    <w:p w:rsidR="000C569B" w:rsidRPr="000C569B" w:rsidRDefault="000C569B" w:rsidP="000C569B">
      <w:pPr>
        <w:shd w:val="clear" w:color="auto" w:fill="FBFBFB"/>
        <w:spacing w:after="0" w:line="240" w:lineRule="auto"/>
        <w:rPr>
          <w:rFonts w:ascii="Times New Roman" w:eastAsia="Times New Roman" w:hAnsi="Times New Roman" w:cs="Times New Roman"/>
          <w:sz w:val="24"/>
          <w:szCs w:val="24"/>
          <w:lang w:eastAsia="ru-RU"/>
        </w:rPr>
      </w:pPr>
    </w:p>
    <w:p w:rsidR="000C569B" w:rsidRPr="000C569B" w:rsidRDefault="000C569B" w:rsidP="000C569B">
      <w:pPr>
        <w:shd w:val="clear" w:color="auto" w:fill="FFFFFF"/>
        <w:spacing w:after="0" w:line="240" w:lineRule="auto"/>
        <w:rPr>
          <w:rFonts w:ascii="Times New Roman" w:eastAsia="Times New Roman" w:hAnsi="Times New Roman" w:cs="Times New Roman"/>
          <w:sz w:val="23"/>
          <w:szCs w:val="23"/>
          <w:lang w:eastAsia="ru-RU"/>
        </w:rPr>
      </w:pPr>
      <w:r w:rsidRPr="000C569B">
        <w:rPr>
          <w:rFonts w:ascii="Times New Roman" w:eastAsia="Times New Roman" w:hAnsi="Times New Roman" w:cs="Times New Roman"/>
          <w:sz w:val="23"/>
          <w:szCs w:val="23"/>
          <w:lang w:eastAsia="ru-RU"/>
        </w:rPr>
        <w:t>Вакцинации в нашей стране уделяется очень большое внимание. Детей можно привить бесплатно с самого раннего возраста. Существует </w:t>
      </w:r>
      <w:hyperlink r:id="rId6" w:history="1">
        <w:r w:rsidRPr="000C569B">
          <w:rPr>
            <w:rFonts w:ascii="Times New Roman" w:eastAsia="Times New Roman" w:hAnsi="Times New Roman" w:cs="Times New Roman"/>
            <w:color w:val="ED1C24"/>
            <w:sz w:val="23"/>
            <w:szCs w:val="23"/>
            <w:u w:val="single"/>
            <w:lang w:eastAsia="ru-RU"/>
          </w:rPr>
          <w:t>календарь прививок, утвержденный Министерством здравоохранения Российской Федерации</w:t>
        </w:r>
      </w:hyperlink>
      <w:r w:rsidRPr="000C569B">
        <w:rPr>
          <w:rFonts w:ascii="Times New Roman" w:eastAsia="Times New Roman" w:hAnsi="Times New Roman" w:cs="Times New Roman"/>
          <w:sz w:val="23"/>
          <w:szCs w:val="23"/>
          <w:lang w:eastAsia="ru-RU"/>
        </w:rPr>
        <w:t xml:space="preserve">. Прививаться можно и от «сезонных» заболеваний, таких как грипп, и от «постоянных» инфекций. </w:t>
      </w:r>
    </w:p>
    <w:p w:rsidR="000C569B" w:rsidRPr="000C569B" w:rsidRDefault="000C569B" w:rsidP="000C569B">
      <w:pPr>
        <w:shd w:val="clear" w:color="auto" w:fill="FFFFFF"/>
        <w:spacing w:after="0" w:line="240" w:lineRule="auto"/>
        <w:outlineLvl w:val="1"/>
        <w:rPr>
          <w:rFonts w:ascii="inherit" w:eastAsia="Times New Roman" w:hAnsi="inherit" w:cs="Times New Roman"/>
          <w:sz w:val="45"/>
          <w:szCs w:val="45"/>
          <w:lang w:eastAsia="ru-RU"/>
        </w:rPr>
      </w:pPr>
      <w:r w:rsidRPr="000C569B">
        <w:rPr>
          <w:rFonts w:ascii="inherit" w:eastAsia="Times New Roman" w:hAnsi="inherit" w:cs="Times New Roman"/>
          <w:sz w:val="45"/>
          <w:szCs w:val="45"/>
          <w:lang w:eastAsia="ru-RU"/>
        </w:rPr>
        <w:t>Как это работает?</w:t>
      </w:r>
    </w:p>
    <w:p w:rsidR="000C569B" w:rsidRPr="000C569B" w:rsidRDefault="000C569B" w:rsidP="000C569B">
      <w:pPr>
        <w:shd w:val="clear" w:color="auto" w:fill="FFFFFF"/>
        <w:spacing w:after="0" w:line="240" w:lineRule="auto"/>
        <w:rPr>
          <w:rFonts w:ascii="Times New Roman" w:eastAsia="Times New Roman" w:hAnsi="Times New Roman" w:cs="Times New Roman"/>
          <w:sz w:val="23"/>
          <w:szCs w:val="23"/>
          <w:lang w:eastAsia="ru-RU"/>
        </w:rPr>
      </w:pPr>
      <w:r w:rsidRPr="000C569B">
        <w:rPr>
          <w:rFonts w:ascii="Times New Roman" w:eastAsia="Times New Roman" w:hAnsi="Times New Roman" w:cs="Times New Roman"/>
          <w:sz w:val="23"/>
          <w:szCs w:val="23"/>
          <w:lang w:eastAsia="ru-RU"/>
        </w:rPr>
        <w:t>При вакцинации в организм человека вводится специальный препарат, состоящий из ослабленных или убитых возбудителей того или иного заболевания. Иммунная система начинает реагировать на этих возбудителей, как на реальное заражение. Только человек при этом не болеет.</w:t>
      </w:r>
    </w:p>
    <w:p w:rsidR="000C569B" w:rsidRPr="000C569B" w:rsidRDefault="000C569B" w:rsidP="000C569B">
      <w:pPr>
        <w:shd w:val="clear" w:color="auto" w:fill="FFFFFF"/>
        <w:spacing w:after="0" w:line="240" w:lineRule="auto"/>
        <w:rPr>
          <w:rFonts w:ascii="Times New Roman" w:eastAsia="Times New Roman" w:hAnsi="Times New Roman" w:cs="Times New Roman"/>
          <w:sz w:val="23"/>
          <w:szCs w:val="23"/>
          <w:lang w:eastAsia="ru-RU"/>
        </w:rPr>
      </w:pPr>
      <w:r w:rsidRPr="000C569B">
        <w:rPr>
          <w:rFonts w:ascii="Times New Roman" w:eastAsia="Times New Roman" w:hAnsi="Times New Roman" w:cs="Times New Roman"/>
          <w:sz w:val="23"/>
          <w:szCs w:val="23"/>
          <w:lang w:eastAsia="ru-RU"/>
        </w:rPr>
        <w:t>Прививки делают как от вирусных заболеваний, таких как грипп, корь, гепатит B, полиомиелит, так и от бактериальных – столбняка, коклюша, туберкулеза. Прививки от некоторых болезней можно делать одновременно, а некоторые вакцины, например АКДС, изначально представляют собой смесь нескольких возбудителей: коклюша, дифтерии и столбняка. Одни прививки делаются один раз и создают иммунитет к заболеванию на всю жизнь, другие – необходимо периодически повторять. Для того</w:t>
      </w:r>
      <w:proofErr w:type="gramStart"/>
      <w:r w:rsidRPr="000C569B">
        <w:rPr>
          <w:rFonts w:ascii="Times New Roman" w:eastAsia="Times New Roman" w:hAnsi="Times New Roman" w:cs="Times New Roman"/>
          <w:sz w:val="23"/>
          <w:szCs w:val="23"/>
          <w:lang w:eastAsia="ru-RU"/>
        </w:rPr>
        <w:t>,</w:t>
      </w:r>
      <w:proofErr w:type="gramEnd"/>
      <w:r w:rsidRPr="000C569B">
        <w:rPr>
          <w:rFonts w:ascii="Times New Roman" w:eastAsia="Times New Roman" w:hAnsi="Times New Roman" w:cs="Times New Roman"/>
          <w:sz w:val="23"/>
          <w:szCs w:val="23"/>
          <w:lang w:eastAsia="ru-RU"/>
        </w:rPr>
        <w:t xml:space="preserve"> чтобы максимально защитить человека от инфекционных заболеваний, разработаны календари прививок. В случае</w:t>
      </w:r>
      <w:proofErr w:type="gramStart"/>
      <w:r w:rsidRPr="000C569B">
        <w:rPr>
          <w:rFonts w:ascii="Times New Roman" w:eastAsia="Times New Roman" w:hAnsi="Times New Roman" w:cs="Times New Roman"/>
          <w:sz w:val="23"/>
          <w:szCs w:val="23"/>
          <w:lang w:eastAsia="ru-RU"/>
        </w:rPr>
        <w:t>,</w:t>
      </w:r>
      <w:proofErr w:type="gramEnd"/>
      <w:r w:rsidRPr="000C569B">
        <w:rPr>
          <w:rFonts w:ascii="Times New Roman" w:eastAsia="Times New Roman" w:hAnsi="Times New Roman" w:cs="Times New Roman"/>
          <w:sz w:val="23"/>
          <w:szCs w:val="23"/>
          <w:lang w:eastAsia="ru-RU"/>
        </w:rPr>
        <w:t xml:space="preserve"> если вы собираетесь в экзотическую страну, могут потребоваться дополнительные прививки, которых в календаре нет.</w:t>
      </w:r>
    </w:p>
    <w:p w:rsidR="000C569B" w:rsidRPr="000C569B" w:rsidRDefault="000C569B" w:rsidP="000C569B">
      <w:pPr>
        <w:shd w:val="clear" w:color="auto" w:fill="FFFFFF"/>
        <w:spacing w:after="0" w:line="240" w:lineRule="auto"/>
        <w:outlineLvl w:val="1"/>
        <w:rPr>
          <w:rFonts w:ascii="inherit" w:eastAsia="Times New Roman" w:hAnsi="inherit" w:cs="Times New Roman"/>
          <w:i/>
          <w:iCs/>
          <w:sz w:val="45"/>
          <w:szCs w:val="45"/>
          <w:lang w:eastAsia="ru-RU"/>
        </w:rPr>
      </w:pPr>
      <w:bookmarkStart w:id="0" w:name="_GoBack"/>
      <w:bookmarkEnd w:id="0"/>
      <w:r w:rsidRPr="000C569B">
        <w:rPr>
          <w:rFonts w:ascii="inherit" w:eastAsia="Times New Roman" w:hAnsi="inherit" w:cs="Times New Roman"/>
          <w:i/>
          <w:iCs/>
          <w:sz w:val="45"/>
          <w:szCs w:val="45"/>
          <w:lang w:eastAsia="ru-RU"/>
        </w:rPr>
        <w:t>От чего можно прививаться</w:t>
      </w:r>
    </w:p>
    <w:p w:rsidR="000C569B" w:rsidRPr="000C569B" w:rsidRDefault="000C569B" w:rsidP="000C569B">
      <w:pPr>
        <w:shd w:val="clear" w:color="auto" w:fill="FFFFFF"/>
        <w:spacing w:after="0" w:line="240" w:lineRule="auto"/>
        <w:rPr>
          <w:rFonts w:ascii="Times New Roman" w:eastAsia="Times New Roman" w:hAnsi="Times New Roman" w:cs="Times New Roman"/>
          <w:i/>
          <w:iCs/>
          <w:sz w:val="23"/>
          <w:szCs w:val="23"/>
          <w:lang w:eastAsia="ru-RU"/>
        </w:rPr>
      </w:pPr>
      <w:r w:rsidRPr="000C569B">
        <w:rPr>
          <w:rFonts w:ascii="Times New Roman" w:eastAsia="Times New Roman" w:hAnsi="Times New Roman" w:cs="Times New Roman"/>
          <w:i/>
          <w:iCs/>
          <w:sz w:val="23"/>
          <w:szCs w:val="23"/>
          <w:lang w:eastAsia="ru-RU"/>
        </w:rPr>
        <w:t xml:space="preserve">В нашей стране существуют прививки, которые являются обязательными. </w:t>
      </w:r>
      <w:proofErr w:type="gramStart"/>
      <w:r w:rsidRPr="000C569B">
        <w:rPr>
          <w:rFonts w:ascii="Times New Roman" w:eastAsia="Times New Roman" w:hAnsi="Times New Roman" w:cs="Times New Roman"/>
          <w:i/>
          <w:iCs/>
          <w:sz w:val="23"/>
          <w:szCs w:val="23"/>
          <w:lang w:eastAsia="ru-RU"/>
        </w:rPr>
        <w:t>Прививки от этих заболеваний делают в раннем возрасте: </w:t>
      </w:r>
      <w:hyperlink r:id="rId7" w:history="1">
        <w:r w:rsidRPr="000C569B">
          <w:rPr>
            <w:rFonts w:ascii="Times New Roman" w:eastAsia="Times New Roman" w:hAnsi="Times New Roman" w:cs="Times New Roman"/>
            <w:i/>
            <w:iCs/>
            <w:color w:val="ED1C24"/>
            <w:sz w:val="23"/>
            <w:szCs w:val="23"/>
            <w:u w:val="single"/>
            <w:lang w:eastAsia="ru-RU"/>
          </w:rPr>
          <w:t>гепатит B</w:t>
        </w:r>
      </w:hyperlink>
      <w:r w:rsidRPr="000C569B">
        <w:rPr>
          <w:rFonts w:ascii="Times New Roman" w:eastAsia="Times New Roman" w:hAnsi="Times New Roman" w:cs="Times New Roman"/>
          <w:i/>
          <w:iCs/>
          <w:sz w:val="23"/>
          <w:szCs w:val="23"/>
          <w:lang w:eastAsia="ru-RU"/>
        </w:rPr>
        <w:t>, туберкулез, полиомиелит, дифтерия, коклюш, столбняк, корь, краснуха, свинка.</w:t>
      </w:r>
      <w:proofErr w:type="gramEnd"/>
    </w:p>
    <w:p w:rsidR="000C569B" w:rsidRPr="000C569B" w:rsidRDefault="000C569B" w:rsidP="000C569B">
      <w:pPr>
        <w:shd w:val="clear" w:color="auto" w:fill="FFFFFF"/>
        <w:spacing w:after="0" w:line="240" w:lineRule="auto"/>
        <w:rPr>
          <w:rFonts w:ascii="Times New Roman" w:eastAsia="Times New Roman" w:hAnsi="Times New Roman" w:cs="Times New Roman"/>
          <w:i/>
          <w:iCs/>
          <w:sz w:val="23"/>
          <w:szCs w:val="23"/>
          <w:lang w:eastAsia="ru-RU"/>
        </w:rPr>
      </w:pPr>
      <w:r w:rsidRPr="000C569B">
        <w:rPr>
          <w:rFonts w:ascii="Times New Roman" w:eastAsia="Times New Roman" w:hAnsi="Times New Roman" w:cs="Times New Roman"/>
          <w:i/>
          <w:iCs/>
          <w:sz w:val="23"/>
          <w:szCs w:val="23"/>
          <w:lang w:eastAsia="ru-RU"/>
        </w:rPr>
        <w:t xml:space="preserve">Кроме обязательных прививок существуют еще и дополнительные, которые рекомендуют делать тем людям, у кого повышен риск </w:t>
      </w:r>
      <w:proofErr w:type="gramStart"/>
      <w:r w:rsidRPr="000C569B">
        <w:rPr>
          <w:rFonts w:ascii="Times New Roman" w:eastAsia="Times New Roman" w:hAnsi="Times New Roman" w:cs="Times New Roman"/>
          <w:i/>
          <w:iCs/>
          <w:sz w:val="23"/>
          <w:szCs w:val="23"/>
          <w:lang w:eastAsia="ru-RU"/>
        </w:rPr>
        <w:t>заразиться</w:t>
      </w:r>
      <w:proofErr w:type="gramEnd"/>
      <w:r w:rsidRPr="000C569B">
        <w:rPr>
          <w:rFonts w:ascii="Times New Roman" w:eastAsia="Times New Roman" w:hAnsi="Times New Roman" w:cs="Times New Roman"/>
          <w:i/>
          <w:iCs/>
          <w:sz w:val="23"/>
          <w:szCs w:val="23"/>
          <w:lang w:eastAsia="ru-RU"/>
        </w:rPr>
        <w:t xml:space="preserve"> тем или иным заболеванием. К таким болезням относятся: туляремия, чума, бруцеллеза, сибирская язва, бешенство, лептоспироза, клещевой энцефалит, желтая лихорадка, брюшной тиф, менингококковая и пневмококковая инфекции, гепатит</w:t>
      </w:r>
      <w:proofErr w:type="gramStart"/>
      <w:r w:rsidRPr="000C569B">
        <w:rPr>
          <w:rFonts w:ascii="Times New Roman" w:eastAsia="Times New Roman" w:hAnsi="Times New Roman" w:cs="Times New Roman"/>
          <w:i/>
          <w:iCs/>
          <w:sz w:val="23"/>
          <w:szCs w:val="23"/>
          <w:lang w:eastAsia="ru-RU"/>
        </w:rPr>
        <w:t xml:space="preserve"> А</w:t>
      </w:r>
      <w:proofErr w:type="gramEnd"/>
      <w:r w:rsidRPr="000C569B">
        <w:rPr>
          <w:rFonts w:ascii="Times New Roman" w:eastAsia="Times New Roman" w:hAnsi="Times New Roman" w:cs="Times New Roman"/>
          <w:i/>
          <w:iCs/>
          <w:sz w:val="23"/>
          <w:szCs w:val="23"/>
          <w:lang w:eastAsia="ru-RU"/>
        </w:rPr>
        <w:t>, грипп, герпес.</w:t>
      </w:r>
    </w:p>
    <w:p w:rsidR="000C569B" w:rsidRPr="000C569B" w:rsidRDefault="000C569B" w:rsidP="000C569B">
      <w:pPr>
        <w:shd w:val="clear" w:color="auto" w:fill="FFFFFF"/>
        <w:spacing w:after="0" w:line="240" w:lineRule="auto"/>
        <w:rPr>
          <w:rFonts w:ascii="Times New Roman" w:eastAsia="Times New Roman" w:hAnsi="Times New Roman" w:cs="Times New Roman"/>
          <w:i/>
          <w:iCs/>
          <w:sz w:val="23"/>
          <w:szCs w:val="23"/>
          <w:lang w:eastAsia="ru-RU"/>
        </w:rPr>
      </w:pPr>
      <w:r w:rsidRPr="000C569B">
        <w:rPr>
          <w:rFonts w:ascii="Times New Roman" w:eastAsia="Times New Roman" w:hAnsi="Times New Roman" w:cs="Times New Roman"/>
          <w:i/>
          <w:iCs/>
          <w:sz w:val="23"/>
          <w:szCs w:val="23"/>
          <w:lang w:eastAsia="ru-RU"/>
        </w:rPr>
        <w:t>Всемирная организация здравоохранения опубликовала статистику, согласно которой ежегодно вакцинация спасает около 3 миллионов детей от смерти. И это не предел – по прогнозам ВОЗ глобальная вакцинация может спасти жизни еще 1,5 миллионов детей. Врачи советуют ежегодно, в сентябре-октябре, прививаться от гриппа, это на 80% снизит вероятность заболевания. А каждые 10 лет проводить вакцинацию от дифтерии и столбняка. Так можно поддерживать иммунитет и не бояться заразиться этими заболеваниями.</w:t>
      </w:r>
    </w:p>
    <w:p w:rsidR="000C569B" w:rsidRPr="000C569B" w:rsidRDefault="000C569B" w:rsidP="000C569B">
      <w:pPr>
        <w:shd w:val="clear" w:color="auto" w:fill="FFFFFF"/>
        <w:spacing w:after="0" w:line="240" w:lineRule="auto"/>
        <w:rPr>
          <w:rFonts w:ascii="Times New Roman" w:eastAsia="Times New Roman" w:hAnsi="Times New Roman" w:cs="Times New Roman"/>
          <w:i/>
          <w:iCs/>
          <w:sz w:val="23"/>
          <w:szCs w:val="23"/>
          <w:lang w:eastAsia="ru-RU"/>
        </w:rPr>
      </w:pPr>
    </w:p>
    <w:p w:rsidR="000C569B" w:rsidRPr="000C569B" w:rsidRDefault="000C569B" w:rsidP="000C569B">
      <w:pPr>
        <w:shd w:val="clear" w:color="auto" w:fill="FFFFFF"/>
        <w:spacing w:after="0" w:line="240" w:lineRule="auto"/>
        <w:rPr>
          <w:rFonts w:ascii="Times New Roman" w:eastAsia="Times New Roman" w:hAnsi="Times New Roman" w:cs="Times New Roman"/>
          <w:i/>
          <w:iCs/>
          <w:sz w:val="23"/>
          <w:szCs w:val="23"/>
          <w:lang w:eastAsia="ru-RU"/>
        </w:rPr>
      </w:pPr>
      <w:r w:rsidRPr="000C569B">
        <w:rPr>
          <w:rFonts w:ascii="Times New Roman" w:eastAsia="Times New Roman" w:hAnsi="Times New Roman" w:cs="Times New Roman"/>
          <w:i/>
          <w:iCs/>
          <w:sz w:val="23"/>
          <w:szCs w:val="23"/>
          <w:lang w:eastAsia="ru-RU"/>
        </w:rPr>
        <w:br/>
      </w:r>
    </w:p>
    <w:p w:rsidR="00591218" w:rsidRDefault="00591218"/>
    <w:sectPr w:rsidR="00591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2C8E"/>
    <w:multiLevelType w:val="multilevel"/>
    <w:tmpl w:val="0D1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99"/>
    <w:rsid w:val="000C569B"/>
    <w:rsid w:val="00591218"/>
    <w:rsid w:val="00805AB9"/>
    <w:rsid w:val="00F8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40261">
      <w:bodyDiv w:val="1"/>
      <w:marLeft w:val="0"/>
      <w:marRight w:val="0"/>
      <w:marTop w:val="0"/>
      <w:marBottom w:val="0"/>
      <w:divBdr>
        <w:top w:val="none" w:sz="0" w:space="0" w:color="auto"/>
        <w:left w:val="none" w:sz="0" w:space="0" w:color="auto"/>
        <w:bottom w:val="none" w:sz="0" w:space="0" w:color="auto"/>
        <w:right w:val="none" w:sz="0" w:space="0" w:color="auto"/>
      </w:divBdr>
      <w:divsChild>
        <w:div w:id="993027491">
          <w:marLeft w:val="0"/>
          <w:marRight w:val="0"/>
          <w:marTop w:val="0"/>
          <w:marBottom w:val="0"/>
          <w:divBdr>
            <w:top w:val="none" w:sz="0" w:space="0" w:color="auto"/>
            <w:left w:val="none" w:sz="0" w:space="0" w:color="auto"/>
            <w:bottom w:val="none" w:sz="0" w:space="0" w:color="auto"/>
            <w:right w:val="none" w:sz="0" w:space="0" w:color="auto"/>
          </w:divBdr>
          <w:divsChild>
            <w:div w:id="146746946">
              <w:marLeft w:val="0"/>
              <w:marRight w:val="0"/>
              <w:marTop w:val="0"/>
              <w:marBottom w:val="0"/>
              <w:divBdr>
                <w:top w:val="none" w:sz="0" w:space="0" w:color="auto"/>
                <w:left w:val="none" w:sz="0" w:space="0" w:color="auto"/>
                <w:bottom w:val="none" w:sz="0" w:space="0" w:color="auto"/>
                <w:right w:val="none" w:sz="0" w:space="0" w:color="auto"/>
              </w:divBdr>
              <w:divsChild>
                <w:div w:id="393433044">
                  <w:marLeft w:val="0"/>
                  <w:marRight w:val="0"/>
                  <w:marTop w:val="0"/>
                  <w:marBottom w:val="0"/>
                  <w:divBdr>
                    <w:top w:val="none" w:sz="0" w:space="0" w:color="auto"/>
                    <w:left w:val="none" w:sz="0" w:space="0" w:color="auto"/>
                    <w:bottom w:val="none" w:sz="0" w:space="0" w:color="auto"/>
                    <w:right w:val="none" w:sz="0" w:space="0" w:color="auto"/>
                  </w:divBdr>
                  <w:divsChild>
                    <w:div w:id="1244341902">
                      <w:marLeft w:val="0"/>
                      <w:marRight w:val="0"/>
                      <w:marTop w:val="0"/>
                      <w:marBottom w:val="0"/>
                      <w:divBdr>
                        <w:top w:val="none" w:sz="0" w:space="0" w:color="auto"/>
                        <w:left w:val="none" w:sz="0" w:space="0" w:color="auto"/>
                        <w:bottom w:val="none" w:sz="0" w:space="0" w:color="auto"/>
                        <w:right w:val="none" w:sz="0" w:space="0" w:color="auto"/>
                      </w:divBdr>
                      <w:divsChild>
                        <w:div w:id="888107299">
                          <w:marLeft w:val="0"/>
                          <w:marRight w:val="0"/>
                          <w:marTop w:val="0"/>
                          <w:marBottom w:val="0"/>
                          <w:divBdr>
                            <w:top w:val="none" w:sz="0" w:space="0" w:color="auto"/>
                            <w:left w:val="none" w:sz="0" w:space="0" w:color="auto"/>
                            <w:bottom w:val="none" w:sz="0" w:space="0" w:color="auto"/>
                            <w:right w:val="none" w:sz="0" w:space="0" w:color="auto"/>
                          </w:divBdr>
                          <w:divsChild>
                            <w:div w:id="218907701">
                              <w:marLeft w:val="0"/>
                              <w:marRight w:val="0"/>
                              <w:marTop w:val="0"/>
                              <w:marBottom w:val="0"/>
                              <w:divBdr>
                                <w:top w:val="none" w:sz="0" w:space="0" w:color="auto"/>
                                <w:left w:val="none" w:sz="0" w:space="0" w:color="auto"/>
                                <w:bottom w:val="none" w:sz="0" w:space="0" w:color="auto"/>
                                <w:right w:val="none" w:sz="0" w:space="0" w:color="auto"/>
                              </w:divBdr>
                            </w:div>
                            <w:div w:id="1263033524">
                              <w:marLeft w:val="0"/>
                              <w:marRight w:val="0"/>
                              <w:marTop w:val="0"/>
                              <w:marBottom w:val="0"/>
                              <w:divBdr>
                                <w:top w:val="none" w:sz="0" w:space="0" w:color="auto"/>
                                <w:left w:val="none" w:sz="0" w:space="0" w:color="auto"/>
                                <w:bottom w:val="none" w:sz="0" w:space="0" w:color="auto"/>
                                <w:right w:val="none" w:sz="0" w:space="0" w:color="auto"/>
                              </w:divBdr>
                            </w:div>
                            <w:div w:id="344749869">
                              <w:marLeft w:val="0"/>
                              <w:marRight w:val="0"/>
                              <w:marTop w:val="0"/>
                              <w:marBottom w:val="0"/>
                              <w:divBdr>
                                <w:top w:val="none" w:sz="0" w:space="0" w:color="auto"/>
                                <w:left w:val="none" w:sz="0" w:space="0" w:color="auto"/>
                                <w:bottom w:val="none" w:sz="0" w:space="0" w:color="auto"/>
                                <w:right w:val="none" w:sz="0" w:space="0" w:color="auto"/>
                              </w:divBdr>
                            </w:div>
                          </w:divsChild>
                        </w:div>
                        <w:div w:id="19181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1749">
          <w:marLeft w:val="0"/>
          <w:marRight w:val="0"/>
          <w:marTop w:val="0"/>
          <w:marBottom w:val="0"/>
          <w:divBdr>
            <w:top w:val="none" w:sz="0" w:space="0" w:color="auto"/>
            <w:left w:val="none" w:sz="0" w:space="0" w:color="auto"/>
            <w:bottom w:val="none" w:sz="0" w:space="0" w:color="auto"/>
            <w:right w:val="none" w:sz="0" w:space="0" w:color="auto"/>
          </w:divBdr>
          <w:divsChild>
            <w:div w:id="129790256">
              <w:marLeft w:val="0"/>
              <w:marRight w:val="0"/>
              <w:marTop w:val="0"/>
              <w:marBottom w:val="0"/>
              <w:divBdr>
                <w:top w:val="none" w:sz="0" w:space="0" w:color="auto"/>
                <w:left w:val="none" w:sz="0" w:space="0" w:color="auto"/>
                <w:bottom w:val="none" w:sz="0" w:space="0" w:color="auto"/>
                <w:right w:val="none" w:sz="0" w:space="0" w:color="auto"/>
              </w:divBdr>
              <w:divsChild>
                <w:div w:id="1585994522">
                  <w:marLeft w:val="0"/>
                  <w:marRight w:val="0"/>
                  <w:marTop w:val="0"/>
                  <w:marBottom w:val="0"/>
                  <w:divBdr>
                    <w:top w:val="none" w:sz="0" w:space="0" w:color="auto"/>
                    <w:left w:val="none" w:sz="0" w:space="0" w:color="auto"/>
                    <w:bottom w:val="none" w:sz="0" w:space="0" w:color="auto"/>
                    <w:right w:val="none" w:sz="0" w:space="0" w:color="auto"/>
                  </w:divBdr>
                  <w:divsChild>
                    <w:div w:id="292450144">
                      <w:marLeft w:val="0"/>
                      <w:marRight w:val="0"/>
                      <w:marTop w:val="0"/>
                      <w:marBottom w:val="0"/>
                      <w:divBdr>
                        <w:top w:val="none" w:sz="0" w:space="0" w:color="auto"/>
                        <w:left w:val="none" w:sz="0" w:space="0" w:color="auto"/>
                        <w:bottom w:val="none" w:sz="0" w:space="0" w:color="auto"/>
                        <w:right w:val="none" w:sz="0" w:space="0" w:color="auto"/>
                      </w:divBdr>
                      <w:divsChild>
                        <w:div w:id="572398975">
                          <w:marLeft w:val="0"/>
                          <w:marRight w:val="0"/>
                          <w:marTop w:val="0"/>
                          <w:marBottom w:val="0"/>
                          <w:divBdr>
                            <w:top w:val="none" w:sz="0" w:space="0" w:color="auto"/>
                            <w:left w:val="none" w:sz="0" w:space="0" w:color="auto"/>
                            <w:bottom w:val="none" w:sz="0" w:space="0" w:color="auto"/>
                            <w:right w:val="none" w:sz="0" w:space="0" w:color="auto"/>
                          </w:divBdr>
                          <w:divsChild>
                            <w:div w:id="208415966">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40661980">
                                  <w:marLeft w:val="0"/>
                                  <w:marRight w:val="0"/>
                                  <w:marTop w:val="0"/>
                                  <w:marBottom w:val="0"/>
                                  <w:divBdr>
                                    <w:top w:val="none" w:sz="0" w:space="0" w:color="auto"/>
                                    <w:left w:val="none" w:sz="0" w:space="0" w:color="auto"/>
                                    <w:bottom w:val="none" w:sz="0" w:space="0" w:color="auto"/>
                                    <w:right w:val="none" w:sz="0" w:space="0" w:color="auto"/>
                                  </w:divBdr>
                                </w:div>
                              </w:divsChild>
                            </w:div>
                            <w:div w:id="1525627264">
                              <w:marLeft w:val="0"/>
                              <w:marRight w:val="0"/>
                              <w:marTop w:val="0"/>
                              <w:marBottom w:val="0"/>
                              <w:divBdr>
                                <w:top w:val="none" w:sz="0" w:space="0" w:color="auto"/>
                                <w:left w:val="none" w:sz="0" w:space="0" w:color="auto"/>
                                <w:bottom w:val="none" w:sz="0" w:space="0" w:color="auto"/>
                                <w:right w:val="none" w:sz="0" w:space="0" w:color="auto"/>
                              </w:divBdr>
                            </w:div>
                            <w:div w:id="620107908">
                              <w:marLeft w:val="0"/>
                              <w:marRight w:val="0"/>
                              <w:marTop w:val="0"/>
                              <w:marBottom w:val="540"/>
                              <w:divBdr>
                                <w:top w:val="none" w:sz="0" w:space="0" w:color="auto"/>
                                <w:left w:val="none" w:sz="0" w:space="0" w:color="auto"/>
                                <w:bottom w:val="none" w:sz="0" w:space="0" w:color="auto"/>
                                <w:right w:val="none" w:sz="0" w:space="0" w:color="auto"/>
                              </w:divBdr>
                              <w:divsChild>
                                <w:div w:id="8195004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kzdorovo.ru/profilaktika/zabolevaniya/gep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kzdorovo.ru/deti/grudnye-mladentsy/kalendar-dispanserizatsii-i-priviv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2019-11-21T11:43:00Z</dcterms:created>
  <dcterms:modified xsi:type="dcterms:W3CDTF">2019-11-21T11:55:00Z</dcterms:modified>
</cp:coreProperties>
</file>