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BE" w:rsidRPr="005107BE" w:rsidRDefault="005107BE" w:rsidP="005107B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</w:pPr>
      <w:r w:rsidRPr="005107BE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>Ожирение – фактор риска развития болезней печени </w:t>
      </w:r>
    </w:p>
    <w:p w:rsidR="005107BE" w:rsidRPr="005107BE" w:rsidRDefault="005107BE" w:rsidP="005107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регулярно пишем о том, что ожирение способствует развитию </w:t>
      </w:r>
      <w:proofErr w:type="gramStart"/>
      <w:r w:rsidRPr="00510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сердечно-сосудистых</w:t>
      </w:r>
      <w:proofErr w:type="gramEnd"/>
      <w:r w:rsidRPr="00510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заболеваний, гипертонии и сахарного диабета. </w:t>
      </w:r>
    </w:p>
    <w:p w:rsidR="005107BE" w:rsidRPr="005107BE" w:rsidRDefault="005107BE" w:rsidP="005107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еще это фактор риска развития неалкогольной жировой болезни печени – серьезного поражения печени, которое без своевременно принятых мер может привести к более серьезным патологиям, </w:t>
      </w:r>
      <w:proofErr w:type="spellStart"/>
      <w:r w:rsidRPr="00510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стеатогепатиту</w:t>
      </w:r>
      <w:proofErr w:type="spellEnd"/>
      <w:r w:rsidRPr="00510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циррозу. </w:t>
      </w:r>
    </w:p>
    <w:p w:rsidR="005107BE" w:rsidRPr="005107BE" w:rsidRDefault="005107BE" w:rsidP="005107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неалкогольной жировой болезни </w:t>
      </w:r>
      <w:hyperlink r:id="rId6" w:history="1">
        <w:r w:rsidRPr="005107BE">
          <w:rPr>
            <w:rFonts w:ascii="Arial" w:eastAsia="Times New Roman" w:hAnsi="Arial" w:cs="Arial"/>
            <w:color w:val="83A857"/>
            <w:sz w:val="24"/>
            <w:szCs w:val="24"/>
            <w:u w:val="single"/>
            <w:lang w:eastAsia="ru-RU"/>
          </w:rPr>
          <w:t>печени</w:t>
        </w:r>
      </w:hyperlink>
      <w:r w:rsidRPr="00510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характерна замена нормальных клеток печени жировыми клетками. В итоге печень не в состоянии выполнять свои функции – выводить из организма токсины и участвовать в процессе метаболизма. Все это рано или поздно отражается на работе всего организма, может привести к ухудшению качества здоровья, такие пациенты могут навсегда забыть о полноценной и активной жизни. </w:t>
      </w:r>
    </w:p>
    <w:p w:rsidR="005107BE" w:rsidRPr="005107BE" w:rsidRDefault="005107BE" w:rsidP="005107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 велик! Ведь по статистике, ожирением страдают 25% россиян, а жировую неалкогольную болезнь печени диагностируют у 37%. </w:t>
      </w:r>
    </w:p>
    <w:p w:rsidR="005107BE" w:rsidRPr="005107BE" w:rsidRDefault="005107BE" w:rsidP="005107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из эффективных способов лечения и предотвращения тяжелых осложнений является корректировка образа жизни: </w:t>
      </w:r>
    </w:p>
    <w:p w:rsidR="005107BE" w:rsidRPr="005107BE" w:rsidRDefault="005107BE" w:rsidP="005107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Снижение потребляемых калорий (на 500-1000 в сутки) </w:t>
      </w:r>
    </w:p>
    <w:p w:rsidR="005107BE" w:rsidRPr="005107BE" w:rsidRDefault="005107BE" w:rsidP="005107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Снижение </w:t>
      </w:r>
      <w:hyperlink r:id="rId7" w:history="1">
        <w:r w:rsidRPr="005107BE">
          <w:rPr>
            <w:rFonts w:ascii="Arial" w:eastAsia="Times New Roman" w:hAnsi="Arial" w:cs="Arial"/>
            <w:color w:val="83A857"/>
            <w:sz w:val="24"/>
            <w:szCs w:val="24"/>
            <w:u w:val="single"/>
            <w:lang w:eastAsia="ru-RU"/>
          </w:rPr>
          <w:t>массы тела</w:t>
        </w:r>
      </w:hyperlink>
      <w:r w:rsidRPr="00510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5-10% </w:t>
      </w:r>
    </w:p>
    <w:p w:rsidR="005107BE" w:rsidRPr="005107BE" w:rsidRDefault="005107BE" w:rsidP="005107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Увеличение </w:t>
      </w:r>
      <w:hyperlink r:id="rId8" w:history="1">
        <w:r w:rsidRPr="005107BE">
          <w:rPr>
            <w:rFonts w:ascii="Arial" w:eastAsia="Times New Roman" w:hAnsi="Arial" w:cs="Arial"/>
            <w:color w:val="83A857"/>
            <w:sz w:val="24"/>
            <w:szCs w:val="24"/>
            <w:u w:val="single"/>
            <w:lang w:eastAsia="ru-RU"/>
          </w:rPr>
          <w:t>физической активности</w:t>
        </w:r>
      </w:hyperlink>
      <w:r w:rsidRPr="00510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 150 минут в неделю </w:t>
      </w:r>
    </w:p>
    <w:p w:rsidR="005107BE" w:rsidRDefault="005107BE" w:rsidP="005107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Полное исключение из питания консервированных продуктов, сладких газированных напитков и продуктов. </w:t>
      </w:r>
    </w:p>
    <w:p w:rsidR="005107BE" w:rsidRDefault="005107BE" w:rsidP="005107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подготовлена ФГБУ «НМИЦ ТПМ» по материалам Минздрава РФ</w:t>
      </w:r>
    </w:p>
    <w:p w:rsidR="005107BE" w:rsidRPr="005107BE" w:rsidRDefault="005107BE" w:rsidP="005107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07BE" w:rsidRPr="005107BE" w:rsidRDefault="005107BE" w:rsidP="005107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07B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D71A828" wp14:editId="0C4D090F">
            <wp:extent cx="4762500" cy="3305175"/>
            <wp:effectExtent l="0" t="0" r="0" b="9525"/>
            <wp:docPr id="1" name="Рисунок 1" descr="https://gnicpm.ru/wp-content/uploads/2020/12/novosti-6-22-12-23-500x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nicpm.ru/wp-content/uploads/2020/12/novosti-6-22-12-23-500x3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140" w:rsidRDefault="003A7140">
      <w:bookmarkStart w:id="0" w:name="_GoBack"/>
      <w:bookmarkEnd w:id="0"/>
    </w:p>
    <w:sectPr w:rsidR="003A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1071"/>
    <w:multiLevelType w:val="multilevel"/>
    <w:tmpl w:val="E82C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5660A"/>
    <w:multiLevelType w:val="multilevel"/>
    <w:tmpl w:val="A54A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E4"/>
    <w:rsid w:val="003336E4"/>
    <w:rsid w:val="003A7140"/>
    <w:rsid w:val="0051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82A95F"/>
            <w:right w:val="none" w:sz="0" w:space="0" w:color="auto"/>
          </w:divBdr>
        </w:div>
        <w:div w:id="2746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469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87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941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90682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343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445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728781">
              <w:marLeft w:val="0"/>
              <w:marRight w:val="0"/>
              <w:marTop w:val="450"/>
              <w:marBottom w:val="0"/>
              <w:divBdr>
                <w:top w:val="single" w:sz="6" w:space="0" w:color="C7C7C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icpm.ru/articles/zdorovyj-obraz-zhizni/kak-opredelit-podhodyashhuyu-intensivnost-fizicheskoj-nagruzk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nicpm.ru/articles/zdorovyj-obraz-zhizni/izbytochnaya-massa-tel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icpm.ru/articles/zdorovyj-obraz-zhizni/kak-sohranit-zdorove-pecheni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3</cp:revision>
  <dcterms:created xsi:type="dcterms:W3CDTF">2021-02-10T06:36:00Z</dcterms:created>
  <dcterms:modified xsi:type="dcterms:W3CDTF">2021-02-10T06:39:00Z</dcterms:modified>
</cp:coreProperties>
</file>